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8C" w:rsidRPr="00A8742B" w:rsidRDefault="008B1D8C" w:rsidP="008B1D8C">
      <w:pPr>
        <w:shd w:val="clear" w:color="auto" w:fill="FFFFFF"/>
        <w:spacing w:after="0" w:line="276" w:lineRule="auto"/>
        <w:ind w:left="707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Закон Кыргызской Республики</w:t>
      </w:r>
    </w:p>
    <w:p w:rsidR="008B1D8C" w:rsidRDefault="008B1D8C" w:rsidP="008B1D8C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добровольной легализации и амнистии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активов физических лиц»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1D8C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Статья 1.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Предмет и ц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ель настоящего Закона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7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Закон регулирует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отношения, связанные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легализацией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ическими лицами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без уплаты налоговых и таможенных платежей, отчислений по социальному страхованию и иных обязательных платежей, а также без привлечения владельцев активов к какой-либо ответственности за возможные нарушения норм законодательства Кыргызской Республики. </w:t>
      </w:r>
    </w:p>
    <w:p w:rsidR="008B1D8C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Целью настоящего Закона является 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 правового механизма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легализации посредством 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добровольного декларирования физическими лицами принадлежащих им активов,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номинально оформленных на других лиц и/или находящихся за пределами Кыргызской Республики, по состоянию на момент декларирования активов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увеличени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внутренних и внешних инвестиций в экономику Кыргызской Республики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уменьшение доли теневой экономики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обеспечение гарантий сохранности активов и защиту их владельцев от преследования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стороны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государственных органов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Кыргызской Республики из-за нарушения требований законодательства, которые могли иметь место 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предусмотренного настоящим Законом добровольного декларирования принадлежащих им активов.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3. </w:t>
      </w:r>
      <w:r w:rsidRPr="008B1D8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Если имеются противоречия между нормами настоящего Закона и нормами других законов Кыргызской Республики, применяются норма настоящего Закона.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2. Основные понятия, используемые в настоящем Законе</w:t>
      </w:r>
    </w:p>
    <w:p w:rsidR="008B1D8C" w:rsidRPr="00A8742B" w:rsidRDefault="008B1D8C" w:rsidP="008B1D8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настоящем Законе используются следующие основные понятия: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активы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имущество и имущественные права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том числе,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движимое и недвижимое имущество, денежные средства на банковских счетах, наличные денежные средства в Кыргызской Республике и/или за пределами Кыргызской Республики, ценные бумаги, виртуальные активы, доли (паи) участия в уставном капитале и имуществе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коммерческих организаций в Кыргызской Республике и/или иностранных организациях), собственником или фактическим владельцем, которого на дату представления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специальной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декларации является декларант;</w:t>
      </w:r>
    </w:p>
    <w:p w:rsidR="008B1D8C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объекты декларирования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активы, принадлежащие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субъекту декларирования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находящиеся на территории Кыргызской Республики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и/или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ее пределами, ранее не оформленные и/или незадекларированные на декларанта в порядке, определенном законодательством Кыргызской Республики, и/или оформленные на другое лицо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81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оформленное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субъектом декларирования</w:t>
      </w:r>
      <w:r w:rsidRPr="00381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стоимости, указанной в договоре по приобретению прав на это имущество, отличной от фактически выплаченной (реальной) стоимости приобретения;</w:t>
      </w:r>
    </w:p>
    <w:p w:rsidR="008B1D8C" w:rsidRPr="008B1D8C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субъекты декларирования</w:t>
      </w:r>
      <w:r w:rsidRPr="008B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граждане Кыргызской Республики, в том числе проживающие за пределами Кыргызской Республики и имеющие гражданство другого государства, но не отказавшиеся от гражданства Кыргызской Республики,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 </w:t>
      </w:r>
      <w:r w:rsidRPr="008B1D8C">
        <w:rPr>
          <w:rFonts w:ascii="Times New Roman" w:hAnsi="Times New Roman" w:cs="Times New Roman"/>
          <w:color w:val="000000" w:themeColor="text1"/>
          <w:sz w:val="28"/>
          <w:szCs w:val="28"/>
        </w:rPr>
        <w:t>имеющие вид на жительство в Кыргызской Республике, кайрылманы;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декларант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субъект декларирования </w:t>
      </w:r>
      <w:r w:rsidRPr="008B1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обратившееся к уполномоченному должностному лицу за заверением специальной декларации в порядке, определенным настоящим Законом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пециальная декларация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документ строгой отчетности, имеющий индивидуальный порядковый номер и подтверждающий факт декларирования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декларантом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принадлежащих ему активов. 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декларирование активов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действия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декларанта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связанные с добровольным декларированием активов путем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заполнения и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заверения специальной декларации у уполномоченного должностного лица;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уполномоченное должностное лицо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государственные нотариусы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органов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юстиции Кыргызской Республики, должностные лица консульских учреждений Кыргызской 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B1D8C">
        <w:rPr>
          <w:rFonts w:ascii="Times New Roman" w:hAnsi="Times New Roman" w:cs="Times New Roman"/>
          <w:color w:val="000000" w:themeColor="text1"/>
          <w:sz w:val="28"/>
          <w:szCs w:val="28"/>
        </w:rPr>
        <w:t>и иных государственных учреждений, по законодательству имеющие право совершать нотариальные действия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заверяющие специальную декларацию об активах физического лица в порядке, предусмотренном настоящим Законом;</w:t>
      </w: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срок декларирования –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срок, предусмотренный настоящим Законом, в период которого физические лица могут обратиться за декларированием в уполномоченное должностное лицо;</w:t>
      </w:r>
    </w:p>
    <w:p w:rsidR="008B1D8C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4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реестр специальных деклараций об активах – </w:t>
      </w:r>
      <w:r w:rsidRPr="001D446D">
        <w:rPr>
          <w:rFonts w:ascii="Times New Roman" w:hAnsi="Times New Roman" w:cs="Times New Roman"/>
          <w:color w:val="000000" w:themeColor="text1"/>
          <w:sz w:val="28"/>
          <w:szCs w:val="28"/>
        </w:rPr>
        <w:t>реестр, который формирует и ведет уполномоченное должностное лицо и который содержит в себе следующие сведения о декларировании: индивидуальный порядковый номер декларации о доходах и имуществе, дату декларирования, персональные данные лица, подавшего данную декларацию и информацию о порче или утере декларации о доходах и имуществе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декларационный порог –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совокупная сумма доходов и стоимости имущества, превышающая 100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000 000 (сто миллионов) сомов;</w:t>
      </w: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декларационный платеж –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1 000 000 (один миллион) сомов, единовременно уплачиваемых субъектами декларирования в соответствии с настоящим Законом, независимо от суммы, превысившей декларационный порог;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1A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номинальный владелец активов</w:t>
      </w:r>
      <w:r w:rsidRPr="00721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лицо, осуществляющее права собственника (владельца) активов в интересах и/или по поручению фактического владельца активов;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фактический владелец активов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интересах и/или по поручению, которого номинальный владелец активов осуществляет права собственника (владельца) активов.</w:t>
      </w:r>
    </w:p>
    <w:p w:rsidR="008B1D8C" w:rsidRPr="008B1D8C" w:rsidRDefault="008B1D8C" w:rsidP="008B1D8C">
      <w:pPr>
        <w:pStyle w:val="tkZagolovok5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B1D8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Понятия гражданского, налогового законодательства Кыргызской и других отраслей законодательства Кыргызской Республики, используемые в настоящем Законе, применяются в том значении, в каком используются в этих отраслях законодательства, если иное не предусмотрено настоящим Законом.</w:t>
      </w:r>
    </w:p>
    <w:p w:rsidR="008B1D8C" w:rsidRPr="00A8742B" w:rsidRDefault="008B1D8C" w:rsidP="008B1D8C">
      <w:pPr>
        <w:pStyle w:val="tkZagolovok5"/>
        <w:spacing w:before="0" w:after="0"/>
        <w:ind w:left="106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3. Сфера действия настоящего Закона 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Действия настоящего Закона распространяется на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бъекты декларирования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активы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полученные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декларантом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срок до 1 января 2022 года. 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 Действие настоящего Закона не распространяется на лиц, находящихся в уголовном розыске за совершение </w:t>
      </w:r>
      <w:r w:rsidRPr="008616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деяний, касающихся законности приобретения, использования либо распоряжения активами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 Настоящий Закон не применяется в отношении активов: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1) ограниченных в обороте или изъятых из оборота в соответствии с законодательством Кыргызской Республики</w:t>
      </w:r>
      <w:r w:rsidRPr="005B45B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2) в отношении которых в Кыргызской Республике или за ее пределами, на момент введения в действие настоящего Закона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действует вступившее в силу судебное решение об их конфискации или передачу другому лицу, а также к активам</w:t>
      </w:r>
    </w:p>
    <w:p w:rsidR="008B1D8C" w:rsidRPr="005B45B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которые являются предметом судебного рассмотрения. 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>Статья 4. Организация и порядок проведения декларирования активов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Субъект декларирования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вправе обратиться к уполномоченному должностному лицу, находящемуся в Кыргызской Республике, так и за ее пределами, за декларированием активов,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собственником или фактическим владельцем которых на дату заверения декларации является декларант. 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2. При декларировании активов, сумма которых не превышает установленный настоящим Законом декларационный порог, декларационный платеж не взимается. В этом случае декларант за заверение уполномоченным должностным лицом декларации оплачивает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только государственную </w:t>
      </w:r>
      <w:r w:rsidRPr="00FB48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пошлину в размере, установленном Кабинетом Министров Кыргызской Республики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за совершение иных нотариальных действий</w:t>
      </w:r>
      <w:r w:rsidRPr="00FB48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3. При декларировании активов на сумму, превышающую декларационный порог,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субъект декларирования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дополнительно производит оплату декларационного платежа, который производится на специальный счет и зачисляется в доход республиканского бюджета. 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4. Стоимость активов декларирования определяется субъектом декларирования самостоятельно и проверке на предмет соответствия фактической стоимости не подлежит.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5. Декларирование активов производится в следующем порядке: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Субъект декларирования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срок, установленный статьей 5 настоящего Закона,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бра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щает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ся к уполномоченному должностному лицу за декларированием своих активов. 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2) Уполномоченное должностное лицо при обращении декларанта выдает ему специальную декларацию и разъясняет порядок ее заполнения.</w:t>
      </w:r>
    </w:p>
    <w:p w:rsidR="008B1D8C" w:rsidRPr="00A8742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3) Субъект декларирования заполняет специальную декларацию в единственном экземпляре и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представляет её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уполномоченному должностному лицу в заполненном виде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для заверения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 приложением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документа удостоверяющего личность, а также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документа, подтверждающего оплату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государственной пошлины. В случае,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если стоимость активов превышает декларационный порог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декларант к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специальной декларации дополнительно прилагает документ, подтверждающий оплату декларационного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платежа. 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4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 Уполномоченное должностное лицо</w:t>
      </w:r>
      <w:r w:rsidRPr="00E10A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присутствии </w:t>
      </w:r>
      <w:r w:rsidR="003F7A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убъект</w:t>
      </w:r>
      <w:r w:rsidR="003F7AB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декларирования: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–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проверяет соответствие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персональных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данных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(Ф.И.О., год рождения, ПИН)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декларанта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декларации с документом, удостоверяющим его личность, 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–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удостоверяет подлинность его подписи в декларации,</w:t>
      </w:r>
    </w:p>
    <w:p w:rsidR="008B1D8C" w:rsidRPr="00E10A4B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– </w:t>
      </w:r>
      <w:r w:rsidRPr="00A8742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вносит в Реестр специальных дек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лараций об активах</w:t>
      </w:r>
      <w:r w:rsidRPr="00A8742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,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порядковый номер декларации, дату декларирования и персональные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декларанта.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заверяет подпись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декларанта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специальной</w:t>
      </w:r>
      <w:r w:rsidRPr="00A8742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декларации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своей подписью и печатью,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переда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её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декларанту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1D8C" w:rsidRDefault="008B1D8C" w:rsidP="008B1D8C">
      <w:pPr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 Декларант в день получения специальной декларации вправе получить заверенные копии специальной декларации у уполномоченного должностного лица, заверившего специальную декларацию, без оставления копий у уполномоченного должностного лица.</w:t>
      </w:r>
    </w:p>
    <w:p w:rsidR="008B1D8C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Уполномоченное должностное лицо вправе отказать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заверении специальной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декларации только в случае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несоответствия в ней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декларанта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(Ф.И.О., год рождения, ПИН)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активах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, содержа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щиеся в специальной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декларации, не вносятся</w:t>
      </w:r>
      <w:r w:rsidRPr="0033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в Реестр специальных деклараций об активах и нигде не фиксируются. Снятие копий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специальной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деклараци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уполномоченным должностным лицом, другими государственными органами и</w:t>
      </w:r>
      <w:r w:rsidRPr="0033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должностными лицами запрещается.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1D8C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 В случае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утери или порчи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заверенной специальной декларации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декларант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вправе заполнить новую декларацию и представить уполномоченному должностному лицу для заверения</w:t>
      </w:r>
      <w:r w:rsidRPr="001C1C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в период срока декларирования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порядком установленным частью 5 настоящей статьи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Испорченная декларация об активах уничтожается уполномоченным должностным лицом в присутствии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декларанта</w:t>
      </w: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указанием об этом в Реестре специальных деклараций об активах. </w:t>
      </w:r>
    </w:p>
    <w:p w:rsidR="008B1D8C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Pr="00322E91">
        <w:rPr>
          <w:rFonts w:ascii="Times New Roman" w:hAnsi="Times New Roman" w:cs="Times New Roman"/>
          <w:color w:val="000000" w:themeColor="text1"/>
          <w:sz w:val="28"/>
          <w:szCs w:val="28"/>
        </w:rPr>
        <w:t>Форма декларации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форма и порядок ведение реестра </w:t>
      </w:r>
      <w:r w:rsidRPr="00F97F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специальных деклараций об активах</w:t>
      </w:r>
      <w:r w:rsidRPr="00322E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322E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приложением к настоящему Закону. </w:t>
      </w:r>
    </w:p>
    <w:p w:rsidR="008B1D8C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1D8C" w:rsidRPr="00A8742B" w:rsidRDefault="008B1D8C" w:rsidP="008B1D8C">
      <w:pPr>
        <w:pStyle w:val="tkTekst"/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Статья 5. Срок декларирования активов</w:t>
      </w: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Декларант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вправе обратиться к уполномоченному должностному лицу за декларированием активов в срок с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31 декабря 2022 года. 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color w:val="000000" w:themeColor="text1"/>
          <w:sz w:val="28"/>
          <w:szCs w:val="28"/>
        </w:rPr>
        <w:t>Статья 6. Гарантии, предоставляемые настоящим Законом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</w:t>
      </w:r>
      <w:r w:rsidRPr="00F73F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Государство гарантирует официальное уничтожение всех деклараций (бумажных и электронных версий), поданных физическими лицами в уполномоченные государственные органы в подтверждение своего имущественного положения и доходов до вступления в силу настоящего Закона. Срок уничтожения деклараций – в течение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10 рабочих </w:t>
      </w:r>
      <w:r w:rsidRPr="00F73F8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дней со дня вступления в силу настоящего Закона.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Порядок уничтожения определяется уполномоченным налоговым органом.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 </w:t>
      </w:r>
      <w:r w:rsidRPr="008B1D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период проведения процедуры декларирования и до ее завершения запрещается проведение проверок со стороны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правоохранительных и фискальных органов</w:t>
      </w:r>
      <w:r w:rsidRPr="008B1D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отношении физических лиц по вопросу приобретения (формирования источников приобретения), использования либо распоряжения активами, в том числе в рамках возбужденных уголовных дел, находящихся в производстве дел правонарушении.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Декларирование активов предоставляет право фактическим владельцам активов произвести </w:t>
      </w:r>
      <w:r w:rsidRPr="00F17D3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единовременное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оформление права собственности от номинальных владельцев активов на себя без уплаты налоговых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таможенных и иных платежей.  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 Д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екларировани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активов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декларантом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а также сведения, содержащиеся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специальной 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декларации, не могут быть использованы в качестве основания для возбуждения уголовного дела,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производства по делу о правонарушении,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дисциплинарном производстве,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начисления налоговых, таможенных и иных платежей в отношении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декларанта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и/или номинального владельца активов.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 Возбужденное у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головное дело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производство по делу о правонарушении, касающееся законности приобретения,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использовани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 либо распоряжения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активами,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указанными в специальной декларации, 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подлежит прекращению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Декларанты, а также номинальные владельцы активов освобождаются:</w:t>
      </w: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1) 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уголовной ответственности,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если при приобретении (формировании источников приобретения), использовании либо распоряжении активами, указан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ными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специальной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декларации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декларант и/или номинальный владелец активов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совершил деяния, предусмотренные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головным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кодексом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Кыргызской Республики, </w:t>
      </w:r>
      <w:r w:rsidRPr="008B1D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 исключением случаев финансирования террористической деятельности;</w:t>
      </w:r>
    </w:p>
    <w:p w:rsidR="008B1D8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2) от ответственности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предусмотренно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Кодексом Кыргызской Республики о правонарушениях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если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 приобретении (формировании источников приобретения), использовании либо распоряжении активами, указан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ными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специальной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декларации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декларант и/или номинальный владелец активов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совершил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правонарушения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предусмотренные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Кодексом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Кыргызской Республики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правонарушениях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3)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дисциплинарной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предусмотренно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трудовым и иным законодательством,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если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 приобретении (формировании источников приобретения), использовании либо распоряжении активами, указан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ными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специальной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декларации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декларант и/или номинальный владелец активов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совершил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нарушения законодательства, влекущую дисциплинарную ответственность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8B1D8C" w:rsidRPr="00A8742B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</w:t>
      </w:r>
      <w:r w:rsidRPr="0051118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уплаты налоговых, таможенных и иных платежей,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предусмотренных законодательством Кыргызской Республики, а также от ответственности за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соответствующие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правонарушения при условии,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если 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эти нарушения связаны с приобретением (формированием источников приобретения), использованием либо распоряжением активами, указан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ными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декларации.</w:t>
      </w:r>
    </w:p>
    <w:p w:rsidR="008B1D8C" w:rsidRPr="00FE78EC" w:rsidRDefault="008B1D8C" w:rsidP="008B1D8C">
      <w:pPr>
        <w:pStyle w:val="tkZagolovok5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Pr="00A8742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Факт декларирования активов, а также сведения, содержащиеся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специальной 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декларации, не могут быть использованы в качестве доказательства в рамках уголовного дела, дела о правонарушении с участием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декларанта</w:t>
      </w:r>
      <w:r w:rsidRPr="00FE78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и/или номинального владельца активов. 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Декларант освобождается от обязанности предоставления информации об источниках происхождения своих активов.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всех государственных органов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специальная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декларация, представленная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декларантом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является документом, подтверждающим законность происхождения денежных средств и активов, указанных в декларации.  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Сведения, содержащиеся в декларации, признаются тайной декларанта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 подлежат разглашению каким-либо образом. </w:t>
      </w:r>
      <w:r w:rsidRPr="00F73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Государственные органы, суды не вправе истребовать и получать доступ к специальной декларации и сведениям, содержащимся в ней. 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Разглашение информации, содержащейся в декларации, возможно только по добровольному волеизъявлению декларанта.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1D8C" w:rsidRPr="00050C89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10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Гарантии, установленные настоящей статьей, действуют в отношении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декларанта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и/или номинального владельца активов, если в их отношении не имеется вступивши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законную силу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обвинительный</w:t>
      </w:r>
      <w:r w:rsidRPr="006916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приговор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уголовному делу, постановление по делу о правонарушении, касающемуся </w:t>
      </w:r>
      <w:r w:rsidRPr="00050C89">
        <w:rPr>
          <w:rFonts w:ascii="Times New Roman" w:hAnsi="Times New Roman" w:cs="Times New Roman"/>
          <w:color w:val="000000" w:themeColor="text1"/>
          <w:sz w:val="28"/>
          <w:szCs w:val="28"/>
        </w:rPr>
        <w:t>законности приобретения, использования либо распоряжения декларируемы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050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050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Гарантии, установленные настоящей статьей, действуют в отношении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декларанта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и/или номинального владельца активов со дня декларирования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декларантом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своих активов в порядке, предусмотренном настоящ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8B1D8C" w:rsidRPr="00FF4598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0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0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Предоставление гарантий, предусмотренных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настоящей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статьей не зависит от факта возврата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декларантом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своих активов, сведения о которых содержатся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специальной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декларации, на территорию Кыргызской Республики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B1D8C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Ответственность за нарушение гарантий, установленных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настоящим 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Законом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Государственные органы и их должностные лица за нарушение гарантий, установленных настоящим Законом,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несут уголовную и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28"/>
          <w:lang w:eastAsia="ru-RU"/>
        </w:rPr>
        <w:t>/</w:t>
      </w:r>
      <w:r w:rsidRPr="00050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иную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ответственность в соответствии с 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законодательством Кыргызской Республики. 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left="1890" w:hanging="118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B1D8C" w:rsidRPr="00A8742B" w:rsidRDefault="008B1D8C" w:rsidP="008B1D8C">
      <w:pPr>
        <w:shd w:val="clear" w:color="auto" w:fill="FFFFFF"/>
        <w:spacing w:after="0" w:line="276" w:lineRule="auto"/>
        <w:ind w:left="1890" w:hanging="118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8</w:t>
      </w:r>
      <w:r w:rsidRPr="00A874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Вступление в силу настоящего Закона</w:t>
      </w:r>
    </w:p>
    <w:p w:rsidR="008B1D8C" w:rsidRPr="00A8742B" w:rsidRDefault="008B1D8C" w:rsidP="008B1D8C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Кабинету Министров Кыргызской Республики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Национальному банку Кыргызской Республики</w:t>
      </w: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30 дней со дня вступления настоящего Закона привести свои нормативные правовые акты в соответствие с настоящим Законом. 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hanging="118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8B1D8C" w:rsidRPr="00A8742B" w:rsidRDefault="008B1D8C" w:rsidP="008B1D8C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Президент</w:t>
      </w:r>
    </w:p>
    <w:p w:rsidR="008B1D8C" w:rsidRPr="00A8742B" w:rsidRDefault="008B1D8C" w:rsidP="008B1D8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Кыргызской Республики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 </w:t>
      </w:r>
      <w:r w:rsidRPr="00A874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С.Н. Жапаров</w:t>
      </w:r>
    </w:p>
    <w:p w:rsidR="00885C49" w:rsidRDefault="00C5256E"/>
    <w:sectPr w:rsidR="00885C49" w:rsidSect="00F97F06">
      <w:footerReference w:type="default" r:id="rId7"/>
      <w:pgSz w:w="11906" w:h="16838"/>
      <w:pgMar w:top="1134" w:right="1701" w:bottom="1134" w:left="170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6E" w:rsidRDefault="00C5256E">
      <w:pPr>
        <w:spacing w:after="0" w:line="240" w:lineRule="auto"/>
      </w:pPr>
      <w:r>
        <w:separator/>
      </w:r>
    </w:p>
  </w:endnote>
  <w:endnote w:type="continuationSeparator" w:id="0">
    <w:p w:rsidR="00C5256E" w:rsidRDefault="00C5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42657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61E86" w:rsidRPr="00E61E86" w:rsidRDefault="00F5135B">
        <w:pPr>
          <w:pStyle w:val="a4"/>
          <w:jc w:val="center"/>
          <w:rPr>
            <w:sz w:val="20"/>
            <w:szCs w:val="20"/>
          </w:rPr>
        </w:pPr>
        <w:r w:rsidRPr="00E61E86">
          <w:rPr>
            <w:sz w:val="20"/>
            <w:szCs w:val="20"/>
          </w:rPr>
          <w:fldChar w:fldCharType="begin"/>
        </w:r>
        <w:r w:rsidRPr="00E61E86">
          <w:rPr>
            <w:sz w:val="20"/>
            <w:szCs w:val="20"/>
          </w:rPr>
          <w:instrText>PAGE   \* MERGEFORMAT</w:instrText>
        </w:r>
        <w:r w:rsidRPr="00E61E86">
          <w:rPr>
            <w:sz w:val="20"/>
            <w:szCs w:val="20"/>
          </w:rPr>
          <w:fldChar w:fldCharType="separate"/>
        </w:r>
        <w:r w:rsidR="000469B9">
          <w:rPr>
            <w:noProof/>
            <w:sz w:val="20"/>
            <w:szCs w:val="20"/>
          </w:rPr>
          <w:t>2</w:t>
        </w:r>
        <w:r w:rsidRPr="00E61E86">
          <w:rPr>
            <w:sz w:val="20"/>
            <w:szCs w:val="20"/>
          </w:rPr>
          <w:fldChar w:fldCharType="end"/>
        </w:r>
      </w:p>
    </w:sdtContent>
  </w:sdt>
  <w:p w:rsidR="00E61E86" w:rsidRDefault="00C525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6E" w:rsidRDefault="00C5256E">
      <w:pPr>
        <w:spacing w:after="0" w:line="240" w:lineRule="auto"/>
      </w:pPr>
      <w:r>
        <w:separator/>
      </w:r>
    </w:p>
  </w:footnote>
  <w:footnote w:type="continuationSeparator" w:id="0">
    <w:p w:rsidR="00C5256E" w:rsidRDefault="00C52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31B9E"/>
    <w:multiLevelType w:val="hybridMultilevel"/>
    <w:tmpl w:val="7B329BCE"/>
    <w:lvl w:ilvl="0" w:tplc="52EED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81239A"/>
    <w:multiLevelType w:val="hybridMultilevel"/>
    <w:tmpl w:val="8D6CCACE"/>
    <w:lvl w:ilvl="0" w:tplc="A204F69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8C"/>
    <w:rsid w:val="000469B9"/>
    <w:rsid w:val="003248E2"/>
    <w:rsid w:val="003F7ABB"/>
    <w:rsid w:val="005C37DE"/>
    <w:rsid w:val="008B1D8C"/>
    <w:rsid w:val="00A8438E"/>
    <w:rsid w:val="00C5256E"/>
    <w:rsid w:val="00E838ED"/>
    <w:rsid w:val="00F5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D8A1E-4056-42EB-B716-EA3D6EAC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8B1D8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1D8C"/>
    <w:pPr>
      <w:ind w:left="720"/>
      <w:contextualSpacing/>
    </w:pPr>
  </w:style>
  <w:style w:type="paragraph" w:customStyle="1" w:styleId="tkZagolovok5">
    <w:name w:val="_Заголовок Статья (tkZagolovok5)"/>
    <w:basedOn w:val="a"/>
    <w:rsid w:val="008B1D8C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8B1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B1D8C"/>
  </w:style>
  <w:style w:type="paragraph" w:styleId="a6">
    <w:name w:val="Balloon Text"/>
    <w:basedOn w:val="a"/>
    <w:link w:val="a7"/>
    <w:uiPriority w:val="99"/>
    <w:semiHidden/>
    <w:unhideWhenUsed/>
    <w:rsid w:val="008B1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2021-12-30T07:52:00Z</cp:lastPrinted>
  <dcterms:created xsi:type="dcterms:W3CDTF">2022-02-14T11:29:00Z</dcterms:created>
  <dcterms:modified xsi:type="dcterms:W3CDTF">2022-02-14T11:29:00Z</dcterms:modified>
</cp:coreProperties>
</file>